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AD" w:rsidRDefault="006229AD" w:rsidP="00F62FAB">
      <w:pPr>
        <w:pStyle w:val="Title"/>
        <w:spacing w:after="0"/>
      </w:pPr>
      <w:r>
        <w:t>Chapter 15 Assessment:</w:t>
      </w:r>
    </w:p>
    <w:p w:rsidR="00C71399" w:rsidRPr="006229AD" w:rsidRDefault="006229AD" w:rsidP="00F62FAB">
      <w:pPr>
        <w:pStyle w:val="Title"/>
        <w:spacing w:after="0"/>
        <w:rPr>
          <w:b/>
        </w:rPr>
      </w:pPr>
      <w:r w:rsidRPr="006229AD">
        <w:rPr>
          <w:b/>
        </w:rPr>
        <w:t>Be a Better Consumer Project</w:t>
      </w:r>
    </w:p>
    <w:p w:rsidR="006229AD" w:rsidRDefault="006229AD" w:rsidP="00F62FAB">
      <w:pPr>
        <w:pStyle w:val="Subtitle"/>
        <w:spacing w:after="0"/>
      </w:pPr>
      <w:r>
        <w:t xml:space="preserve">(This assignments counts as your Chapter 15 Test grade) </w:t>
      </w:r>
    </w:p>
    <w:p w:rsidR="006229AD" w:rsidRDefault="006229AD" w:rsidP="00F62FAB">
      <w:pPr>
        <w:spacing w:after="0"/>
      </w:pPr>
    </w:p>
    <w:p w:rsidR="00F62FAB" w:rsidRPr="00F62FAB" w:rsidRDefault="006229AD" w:rsidP="00F62FAB">
      <w:pPr>
        <w:spacing w:after="0"/>
      </w:pPr>
      <w:r w:rsidRPr="00F62FAB">
        <w:t xml:space="preserve">You are to create a printed or computer-based project that </w:t>
      </w:r>
      <w:r w:rsidR="00F62FAB" w:rsidRPr="00F62FAB">
        <w:t xml:space="preserve">could </w:t>
      </w:r>
      <w:r w:rsidRPr="00F62FAB">
        <w:t xml:space="preserve">serve as informational material </w:t>
      </w:r>
      <w:r w:rsidR="00F62FAB" w:rsidRPr="00F62FAB">
        <w:t xml:space="preserve">for fellow consumers. Your brochure/PowerPoint presentation/video/etc. should teach people how to be better consumers. You can choose the format for your project and select the topics that you will discuss. </w:t>
      </w:r>
    </w:p>
    <w:p w:rsidR="00F62FAB" w:rsidRDefault="00F62FAB" w:rsidP="00F62FAB">
      <w:pPr>
        <w:spacing w:after="0"/>
      </w:pPr>
    </w:p>
    <w:p w:rsidR="00F62FAB" w:rsidRDefault="00F62FAB" w:rsidP="00F62FAB">
      <w:pPr>
        <w:spacing w:after="0"/>
      </w:pPr>
      <w:r>
        <w:t>Here are the guidelines:</w:t>
      </w:r>
    </w:p>
    <w:p w:rsidR="00F62FAB" w:rsidRDefault="00F62FAB" w:rsidP="00F62FAB">
      <w:pPr>
        <w:pStyle w:val="ListParagraph"/>
        <w:numPr>
          <w:ilvl w:val="0"/>
          <w:numId w:val="2"/>
        </w:numPr>
        <w:spacing w:after="0"/>
      </w:pPr>
      <w:r w:rsidRPr="00F62FAB">
        <w:rPr>
          <w:b/>
        </w:rPr>
        <w:t>Select you project format</w:t>
      </w:r>
      <w:r>
        <w:t xml:space="preserve"> (brochure, newspaper/magazine article, PowerPoint, video, website, poster, or some other format </w:t>
      </w:r>
      <w:proofErr w:type="gramStart"/>
      <w:r>
        <w:t>okayed</w:t>
      </w:r>
      <w:proofErr w:type="gramEnd"/>
      <w:r>
        <w:t xml:space="preserve"> by Mrs. Burnett).</w:t>
      </w:r>
    </w:p>
    <w:p w:rsidR="003E3EFC" w:rsidRDefault="003E3EFC" w:rsidP="003E3EFC">
      <w:pPr>
        <w:pStyle w:val="ListParagraph"/>
        <w:spacing w:after="0"/>
      </w:pPr>
      <w:bookmarkStart w:id="0" w:name="_GoBack"/>
      <w:bookmarkEnd w:id="0"/>
    </w:p>
    <w:p w:rsidR="006229AD" w:rsidRDefault="00F62FAB" w:rsidP="00F62FAB">
      <w:pPr>
        <w:pStyle w:val="ListParagraph"/>
        <w:numPr>
          <w:ilvl w:val="0"/>
          <w:numId w:val="2"/>
        </w:numPr>
        <w:spacing w:after="0"/>
      </w:pPr>
      <w:r w:rsidRPr="00F62FAB">
        <w:rPr>
          <w:b/>
        </w:rPr>
        <w:t>Choose your topics</w:t>
      </w:r>
      <w:r>
        <w:t xml:space="preserve">. You must cover at least </w:t>
      </w:r>
      <w:r w:rsidRPr="00F62FAB">
        <w:rPr>
          <w:u w:val="single"/>
        </w:rPr>
        <w:t>five</w:t>
      </w:r>
      <w:r>
        <w:t xml:space="preserve"> of the topics listed below.</w:t>
      </w:r>
      <w:r w:rsidR="003E3EFC">
        <w:t xml:space="preserve"> All of this information is in your notes, the video, and the Station activity, but you are welcome to enhance this material with additional information you find online.</w:t>
      </w:r>
    </w:p>
    <w:p w:rsidR="006229AD" w:rsidRDefault="006229AD" w:rsidP="00F62FAB">
      <w:pPr>
        <w:pStyle w:val="ListParagraph"/>
        <w:numPr>
          <w:ilvl w:val="0"/>
          <w:numId w:val="1"/>
        </w:numPr>
        <w:spacing w:after="0"/>
      </w:pPr>
      <w:r>
        <w:t xml:space="preserve">Consumer Protection </w:t>
      </w:r>
      <w:r w:rsidR="00F62FAB">
        <w:t>Laws</w:t>
      </w:r>
      <w:r>
        <w:t xml:space="preserve"> (ex: Consumer Product Safety Act, Cooling Off Rule, etc.)</w:t>
      </w:r>
    </w:p>
    <w:p w:rsidR="006229AD" w:rsidRDefault="006229AD" w:rsidP="00F62FAB">
      <w:pPr>
        <w:pStyle w:val="ListParagraph"/>
        <w:numPr>
          <w:ilvl w:val="0"/>
          <w:numId w:val="1"/>
        </w:numPr>
        <w:spacing w:after="0"/>
      </w:pPr>
      <w:r>
        <w:t>Consumer Protection Organizations/Agencies (ex: FTC, FDA, etc.)</w:t>
      </w:r>
    </w:p>
    <w:p w:rsidR="006229AD" w:rsidRDefault="006229AD" w:rsidP="00F62FAB">
      <w:pPr>
        <w:pStyle w:val="ListParagraph"/>
        <w:numPr>
          <w:ilvl w:val="0"/>
          <w:numId w:val="1"/>
        </w:numPr>
        <w:spacing w:after="0"/>
      </w:pPr>
      <w:r>
        <w:t>Consumer Rights (there are 7)</w:t>
      </w:r>
    </w:p>
    <w:p w:rsidR="006229AD" w:rsidRDefault="006229AD" w:rsidP="00F62FAB">
      <w:pPr>
        <w:pStyle w:val="ListParagraph"/>
        <w:numPr>
          <w:ilvl w:val="0"/>
          <w:numId w:val="1"/>
        </w:numPr>
        <w:spacing w:after="0"/>
      </w:pPr>
      <w:r>
        <w:t>Consumer Responsibilities (there are 5)</w:t>
      </w:r>
    </w:p>
    <w:p w:rsidR="006229AD" w:rsidRDefault="006229AD" w:rsidP="00F62FAB">
      <w:pPr>
        <w:pStyle w:val="ListParagraph"/>
        <w:numPr>
          <w:ilvl w:val="0"/>
          <w:numId w:val="1"/>
        </w:numPr>
        <w:spacing w:after="0"/>
      </w:pPr>
      <w:r>
        <w:t>How to Write a Complaint Letter</w:t>
      </w:r>
    </w:p>
    <w:p w:rsidR="006229AD" w:rsidRDefault="006229AD" w:rsidP="00F62FAB">
      <w:pPr>
        <w:pStyle w:val="ListParagraph"/>
        <w:numPr>
          <w:ilvl w:val="0"/>
          <w:numId w:val="1"/>
        </w:numPr>
        <w:spacing w:after="0"/>
      </w:pPr>
      <w:r>
        <w:t>Legal Actions of Consumers</w:t>
      </w:r>
    </w:p>
    <w:p w:rsidR="006229AD" w:rsidRDefault="006229AD" w:rsidP="00F62FAB">
      <w:pPr>
        <w:pStyle w:val="ListParagraph"/>
        <w:numPr>
          <w:ilvl w:val="0"/>
          <w:numId w:val="1"/>
        </w:numPr>
        <w:spacing w:after="0"/>
      </w:pPr>
      <w:r>
        <w:t>Protection for Shoppers</w:t>
      </w:r>
    </w:p>
    <w:p w:rsidR="006229AD" w:rsidRDefault="006229AD" w:rsidP="00F62FAB">
      <w:pPr>
        <w:pStyle w:val="ListParagraph"/>
        <w:numPr>
          <w:ilvl w:val="0"/>
          <w:numId w:val="1"/>
        </w:numPr>
        <w:spacing w:after="0"/>
      </w:pPr>
      <w:r>
        <w:t>Product Testing Organizations</w:t>
      </w:r>
    </w:p>
    <w:p w:rsidR="006229AD" w:rsidRDefault="006229AD" w:rsidP="00F62FAB">
      <w:pPr>
        <w:pStyle w:val="ListParagraph"/>
        <w:numPr>
          <w:ilvl w:val="0"/>
          <w:numId w:val="1"/>
        </w:numPr>
        <w:spacing w:after="0"/>
      </w:pPr>
      <w:r>
        <w:t>Comparison Shopping (how to calculate unit price)</w:t>
      </w:r>
    </w:p>
    <w:p w:rsidR="006229AD" w:rsidRDefault="006229AD" w:rsidP="00F62FAB">
      <w:pPr>
        <w:pStyle w:val="ListParagraph"/>
        <w:numPr>
          <w:ilvl w:val="0"/>
          <w:numId w:val="1"/>
        </w:numPr>
        <w:spacing w:after="0"/>
      </w:pPr>
      <w:r>
        <w:t>Types of Retailers</w:t>
      </w:r>
    </w:p>
    <w:p w:rsidR="003E3EFC" w:rsidRDefault="003E3EFC" w:rsidP="003E3EFC">
      <w:pPr>
        <w:pStyle w:val="ListParagraph"/>
        <w:spacing w:after="0"/>
        <w:ind w:left="1440"/>
      </w:pPr>
    </w:p>
    <w:p w:rsidR="00F62FAB" w:rsidRDefault="003E3EFC" w:rsidP="00F62FAB">
      <w:pPr>
        <w:pStyle w:val="ListParagraph"/>
        <w:numPr>
          <w:ilvl w:val="0"/>
          <w:numId w:val="2"/>
        </w:numPr>
        <w:spacing w:after="0"/>
      </w:pPr>
      <w:r w:rsidRPr="003E3EFC">
        <w:rPr>
          <w:b/>
        </w:rPr>
        <w:t>Create a professional project</w:t>
      </w:r>
      <w:r>
        <w:t xml:space="preserve">. Make sure your final product has a clean, organized, professional appearance. In other words, check your spelling, enhance your project with pictures, color, and eye-catching font, and include detailed (and correct!) information. </w:t>
      </w:r>
    </w:p>
    <w:p w:rsidR="003E3EFC" w:rsidRDefault="003E3EFC" w:rsidP="003E3EFC">
      <w:pPr>
        <w:spacing w:after="0"/>
      </w:pPr>
    </w:p>
    <w:p w:rsidR="003E3EFC" w:rsidRPr="003E3EFC" w:rsidRDefault="003E3EFC" w:rsidP="003E3EFC">
      <w:pPr>
        <w:spacing w:after="0"/>
        <w:rPr>
          <w:b/>
          <w:i/>
        </w:rPr>
      </w:pPr>
      <w:r w:rsidRPr="003E3EFC">
        <w:rPr>
          <w:b/>
          <w:i/>
        </w:rPr>
        <w:t xml:space="preserve">This project is due </w:t>
      </w:r>
      <w:r w:rsidRPr="003E3EFC">
        <w:rPr>
          <w:b/>
          <w:i/>
          <w:u w:val="single"/>
        </w:rPr>
        <w:t>Monday, April 20</w:t>
      </w:r>
      <w:r w:rsidRPr="003E3EFC">
        <w:rPr>
          <w:b/>
          <w:i/>
          <w:u w:val="single"/>
          <w:vertAlign w:val="superscript"/>
        </w:rPr>
        <w:t>th</w:t>
      </w:r>
      <w:r w:rsidRPr="003E3EFC">
        <w:rPr>
          <w:b/>
          <w:i/>
        </w:rPr>
        <w:t xml:space="preserve"> by the end of the day.</w:t>
      </w:r>
    </w:p>
    <w:p w:rsidR="003E3EFC" w:rsidRDefault="003E3EFC" w:rsidP="003E3EFC">
      <w:pPr>
        <w:spacing w:after="0"/>
      </w:pPr>
    </w:p>
    <w:p w:rsidR="003E3EFC" w:rsidRDefault="003E3EFC" w:rsidP="003E3EFC">
      <w:pPr>
        <w:spacing w:after="0"/>
      </w:pPr>
      <w:r>
        <w:t>Assignments may be handed to Mrs. Burnett in person, shared with her online (</w:t>
      </w:r>
      <w:hyperlink r:id="rId6" w:history="1">
        <w:r w:rsidRPr="0031758B">
          <w:rPr>
            <w:rStyle w:val="Hyperlink"/>
          </w:rPr>
          <w:t>sara.burnett@d300.org</w:t>
        </w:r>
      </w:hyperlink>
      <w:r>
        <w:t xml:space="preserve">) or emailed to her at </w:t>
      </w:r>
      <w:hyperlink r:id="rId7" w:history="1">
        <w:r w:rsidRPr="0031758B">
          <w:rPr>
            <w:rStyle w:val="Hyperlink"/>
          </w:rPr>
          <w:t>sara.burnett@d300.org</w:t>
        </w:r>
      </w:hyperlink>
      <w:r>
        <w:t>, depending on the format of your project. If you are not sure the best way to submit you project or how to submit your project, please see Mrs. Burnett for help.</w:t>
      </w:r>
    </w:p>
    <w:sectPr w:rsidR="003E3EFC" w:rsidSect="000955FF">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4720D"/>
    <w:multiLevelType w:val="hybridMultilevel"/>
    <w:tmpl w:val="799E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24106"/>
    <w:multiLevelType w:val="hybridMultilevel"/>
    <w:tmpl w:val="8580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AD"/>
    <w:rsid w:val="0008357B"/>
    <w:rsid w:val="000955FF"/>
    <w:rsid w:val="003E3EFC"/>
    <w:rsid w:val="0048143B"/>
    <w:rsid w:val="006229AD"/>
    <w:rsid w:val="007A1C79"/>
    <w:rsid w:val="00952C28"/>
    <w:rsid w:val="009C434F"/>
    <w:rsid w:val="00A92AF4"/>
    <w:rsid w:val="00C71399"/>
    <w:rsid w:val="00F6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AD"/>
    <w:pPr>
      <w:ind w:left="720"/>
      <w:contextualSpacing/>
    </w:pPr>
  </w:style>
  <w:style w:type="paragraph" w:styleId="Title">
    <w:name w:val="Title"/>
    <w:basedOn w:val="Normal"/>
    <w:next w:val="Normal"/>
    <w:link w:val="TitleChar"/>
    <w:uiPriority w:val="10"/>
    <w:qFormat/>
    <w:rsid w:val="00622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9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29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29A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E3E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AD"/>
    <w:pPr>
      <w:ind w:left="720"/>
      <w:contextualSpacing/>
    </w:pPr>
  </w:style>
  <w:style w:type="paragraph" w:styleId="Title">
    <w:name w:val="Title"/>
    <w:basedOn w:val="Normal"/>
    <w:next w:val="Normal"/>
    <w:link w:val="TitleChar"/>
    <w:uiPriority w:val="10"/>
    <w:qFormat/>
    <w:rsid w:val="00622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9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29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29A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E3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a.burnett@d3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burnett@d300.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2015-04-10T14:57:00Z</dcterms:created>
  <dcterms:modified xsi:type="dcterms:W3CDTF">2015-04-10T15:58:00Z</dcterms:modified>
</cp:coreProperties>
</file>